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07E" w:rsidRDefault="00C362DC">
      <w:pPr>
        <w:rPr>
          <w:b/>
          <w:sz w:val="28"/>
          <w:szCs w:val="28"/>
        </w:rPr>
      </w:pPr>
      <w:r w:rsidRPr="00C362DC">
        <w:rPr>
          <w:b/>
          <w:sz w:val="28"/>
          <w:szCs w:val="28"/>
        </w:rPr>
        <w:t>How to Install Skype for Business at ncat.edu</w:t>
      </w:r>
    </w:p>
    <w:p w:rsidR="00C362DC" w:rsidRDefault="00C362DC">
      <w:pPr>
        <w:rPr>
          <w:sz w:val="24"/>
          <w:szCs w:val="24"/>
        </w:rPr>
      </w:pPr>
      <w:r>
        <w:rPr>
          <w:sz w:val="24"/>
          <w:szCs w:val="24"/>
        </w:rPr>
        <w:t xml:space="preserve">Faculty and Staff of North Carolina A&amp;T State University can install Skype for Business as well as the entire Office Product suite via your web office365 login. </w:t>
      </w:r>
    </w:p>
    <w:p w:rsidR="00C362DC" w:rsidRDefault="00C362DC">
      <w:pPr>
        <w:rPr>
          <w:sz w:val="24"/>
          <w:szCs w:val="24"/>
        </w:rPr>
      </w:pPr>
      <w:r>
        <w:rPr>
          <w:sz w:val="24"/>
          <w:szCs w:val="24"/>
        </w:rPr>
        <w:t xml:space="preserve">Note that installing on a work PC will usually require a tech to assist due to permissions limits that prevent most users from installing software on University computers. </w:t>
      </w:r>
    </w:p>
    <w:p w:rsidR="00C362DC" w:rsidRDefault="00C362DC">
      <w:pPr>
        <w:rPr>
          <w:sz w:val="24"/>
          <w:szCs w:val="24"/>
        </w:rPr>
      </w:pPr>
      <w:r>
        <w:rPr>
          <w:sz w:val="24"/>
          <w:szCs w:val="24"/>
        </w:rPr>
        <w:t>Those who use their own devices should not have that limitation.</w:t>
      </w:r>
    </w:p>
    <w:p w:rsidR="00C362DC" w:rsidRPr="00C362DC" w:rsidRDefault="00C362DC">
      <w:pPr>
        <w:rPr>
          <w:sz w:val="24"/>
          <w:szCs w:val="24"/>
        </w:rPr>
      </w:pPr>
      <w:r>
        <w:rPr>
          <w:sz w:val="24"/>
          <w:szCs w:val="24"/>
        </w:rPr>
        <w:t>Directions herein are focused on self-install on a windows PC you have sufficient rights on.</w:t>
      </w:r>
    </w:p>
    <w:p w:rsidR="00C362DC" w:rsidRDefault="00C362DC">
      <w:pPr>
        <w:rPr>
          <w:b/>
          <w:sz w:val="28"/>
          <w:szCs w:val="28"/>
        </w:rPr>
      </w:pPr>
    </w:p>
    <w:p w:rsidR="00C362DC" w:rsidRDefault="00C362DC" w:rsidP="00C362DC">
      <w:pPr>
        <w:pStyle w:val="ListParagraph"/>
        <w:numPr>
          <w:ilvl w:val="0"/>
          <w:numId w:val="1"/>
        </w:numPr>
        <w:rPr>
          <w:sz w:val="24"/>
          <w:szCs w:val="24"/>
        </w:rPr>
      </w:pPr>
      <w:r>
        <w:rPr>
          <w:sz w:val="24"/>
          <w:szCs w:val="24"/>
        </w:rPr>
        <w:t xml:space="preserve">Open a web browser to </w:t>
      </w:r>
      <w:hyperlink r:id="rId5" w:history="1">
        <w:r w:rsidRPr="000C4CB2">
          <w:rPr>
            <w:rStyle w:val="Hyperlink"/>
            <w:sz w:val="24"/>
            <w:szCs w:val="24"/>
          </w:rPr>
          <w:t>https://office365.ncat.edu</w:t>
        </w:r>
      </w:hyperlink>
      <w:r>
        <w:rPr>
          <w:sz w:val="24"/>
          <w:szCs w:val="24"/>
        </w:rPr>
        <w:t xml:space="preserve"> and sign in:</w:t>
      </w:r>
    </w:p>
    <w:p w:rsidR="00C362DC" w:rsidRDefault="00C362DC" w:rsidP="00C362DC">
      <w:pPr>
        <w:ind w:left="360"/>
        <w:rPr>
          <w:sz w:val="24"/>
          <w:szCs w:val="24"/>
        </w:rPr>
      </w:pPr>
      <w:r>
        <w:rPr>
          <w:noProof/>
        </w:rPr>
        <w:drawing>
          <wp:inline distT="0" distB="0" distL="0" distR="0" wp14:anchorId="2364696C" wp14:editId="159E6ACF">
            <wp:extent cx="3914775" cy="528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14775" cy="5286375"/>
                    </a:xfrm>
                    <a:prstGeom prst="rect">
                      <a:avLst/>
                    </a:prstGeom>
                  </pic:spPr>
                </pic:pic>
              </a:graphicData>
            </a:graphic>
          </wp:inline>
        </w:drawing>
      </w:r>
    </w:p>
    <w:p w:rsidR="00C362DC" w:rsidRPr="00C362DC" w:rsidRDefault="00C362DC" w:rsidP="00C362DC">
      <w:pPr>
        <w:ind w:left="360"/>
        <w:rPr>
          <w:sz w:val="24"/>
          <w:szCs w:val="24"/>
        </w:rPr>
      </w:pPr>
    </w:p>
    <w:p w:rsidR="00C362DC" w:rsidRDefault="00C362DC" w:rsidP="00C362DC">
      <w:pPr>
        <w:pStyle w:val="ListParagraph"/>
        <w:numPr>
          <w:ilvl w:val="0"/>
          <w:numId w:val="1"/>
        </w:numPr>
        <w:rPr>
          <w:sz w:val="24"/>
          <w:szCs w:val="24"/>
        </w:rPr>
      </w:pPr>
      <w:r>
        <w:rPr>
          <w:sz w:val="24"/>
          <w:szCs w:val="24"/>
        </w:rPr>
        <w:lastRenderedPageBreak/>
        <w:t>One logged in, you have the option to install Office 365 – this will install on your computer Office 2013 that includes Skype for Business.</w:t>
      </w:r>
    </w:p>
    <w:p w:rsidR="00C362DC" w:rsidRDefault="00C362DC" w:rsidP="00C362DC">
      <w:pPr>
        <w:rPr>
          <w:sz w:val="24"/>
          <w:szCs w:val="24"/>
        </w:rPr>
      </w:pPr>
      <w:r>
        <w:rPr>
          <w:sz w:val="24"/>
          <w:szCs w:val="24"/>
        </w:rPr>
        <w:t xml:space="preserve">    </w:t>
      </w:r>
      <w:r w:rsidR="009A0825">
        <w:rPr>
          <w:noProof/>
        </w:rPr>
        <w:drawing>
          <wp:inline distT="0" distB="0" distL="0" distR="0" wp14:anchorId="4EF64015" wp14:editId="2EB031B4">
            <wp:extent cx="5943600" cy="2110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10740"/>
                    </a:xfrm>
                    <a:prstGeom prst="rect">
                      <a:avLst/>
                    </a:prstGeom>
                  </pic:spPr>
                </pic:pic>
              </a:graphicData>
            </a:graphic>
          </wp:inline>
        </w:drawing>
      </w:r>
    </w:p>
    <w:p w:rsidR="009A0825" w:rsidRDefault="009A0825" w:rsidP="00C362DC">
      <w:pPr>
        <w:rPr>
          <w:sz w:val="24"/>
          <w:szCs w:val="24"/>
        </w:rPr>
      </w:pPr>
    </w:p>
    <w:p w:rsidR="009A0825" w:rsidRDefault="009A0825" w:rsidP="00C362DC">
      <w:pPr>
        <w:rPr>
          <w:sz w:val="24"/>
          <w:szCs w:val="24"/>
        </w:rPr>
      </w:pPr>
      <w:r>
        <w:rPr>
          <w:sz w:val="24"/>
          <w:szCs w:val="24"/>
        </w:rPr>
        <w:t>Note: If you have already installed Office on other devices, the above screen will look a bit different; look for this on the bottom of the screen:</w:t>
      </w:r>
    </w:p>
    <w:p w:rsidR="009A0825" w:rsidRDefault="009A0825" w:rsidP="00C362DC">
      <w:pPr>
        <w:rPr>
          <w:sz w:val="24"/>
          <w:szCs w:val="24"/>
        </w:rPr>
      </w:pPr>
      <w:r>
        <w:rPr>
          <w:noProof/>
        </w:rPr>
        <w:drawing>
          <wp:inline distT="0" distB="0" distL="0" distR="0" wp14:anchorId="6823409B" wp14:editId="7A48B5F7">
            <wp:extent cx="498157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1575" cy="1504950"/>
                    </a:xfrm>
                    <a:prstGeom prst="rect">
                      <a:avLst/>
                    </a:prstGeom>
                  </pic:spPr>
                </pic:pic>
              </a:graphicData>
            </a:graphic>
          </wp:inline>
        </w:drawing>
      </w:r>
    </w:p>
    <w:p w:rsidR="009A0825" w:rsidRPr="00C362DC" w:rsidRDefault="009A0825" w:rsidP="00C362DC">
      <w:pPr>
        <w:rPr>
          <w:sz w:val="24"/>
          <w:szCs w:val="24"/>
        </w:rPr>
      </w:pPr>
    </w:p>
    <w:p w:rsidR="00C362DC" w:rsidRDefault="009A0825" w:rsidP="00C362DC">
      <w:pPr>
        <w:pStyle w:val="ListParagraph"/>
        <w:numPr>
          <w:ilvl w:val="0"/>
          <w:numId w:val="1"/>
        </w:numPr>
        <w:rPr>
          <w:sz w:val="24"/>
          <w:szCs w:val="24"/>
        </w:rPr>
      </w:pPr>
      <w:r>
        <w:rPr>
          <w:sz w:val="24"/>
          <w:szCs w:val="24"/>
        </w:rPr>
        <w:t>As is typical with browsers, you will have to click some security dialogues as this:</w:t>
      </w:r>
    </w:p>
    <w:p w:rsidR="009A0825" w:rsidRDefault="009A0825" w:rsidP="009A0825">
      <w:pPr>
        <w:rPr>
          <w:sz w:val="24"/>
          <w:szCs w:val="24"/>
        </w:rPr>
      </w:pPr>
      <w:r>
        <w:rPr>
          <w:noProof/>
        </w:rPr>
        <w:drawing>
          <wp:inline distT="0" distB="0" distL="0" distR="0" wp14:anchorId="03307E01" wp14:editId="608C6215">
            <wp:extent cx="5943600" cy="527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27050"/>
                    </a:xfrm>
                    <a:prstGeom prst="rect">
                      <a:avLst/>
                    </a:prstGeom>
                  </pic:spPr>
                </pic:pic>
              </a:graphicData>
            </a:graphic>
          </wp:inline>
        </w:drawing>
      </w:r>
    </w:p>
    <w:p w:rsidR="009B60D3" w:rsidRDefault="009B60D3" w:rsidP="009B60D3">
      <w:pPr>
        <w:pStyle w:val="ListParagraph"/>
        <w:numPr>
          <w:ilvl w:val="0"/>
          <w:numId w:val="1"/>
        </w:numPr>
        <w:rPr>
          <w:sz w:val="24"/>
          <w:szCs w:val="24"/>
        </w:rPr>
      </w:pPr>
      <w:r>
        <w:rPr>
          <w:sz w:val="24"/>
          <w:szCs w:val="24"/>
        </w:rPr>
        <w:t>Click Run to continue.</w:t>
      </w:r>
    </w:p>
    <w:p w:rsidR="009B60D3" w:rsidRDefault="009B60D3" w:rsidP="009B60D3">
      <w:pPr>
        <w:rPr>
          <w:sz w:val="24"/>
          <w:szCs w:val="24"/>
        </w:rPr>
      </w:pPr>
    </w:p>
    <w:p w:rsidR="009B60D3" w:rsidRDefault="009B60D3" w:rsidP="009B60D3">
      <w:pPr>
        <w:rPr>
          <w:sz w:val="24"/>
          <w:szCs w:val="24"/>
        </w:rPr>
      </w:pPr>
    </w:p>
    <w:p w:rsidR="009B60D3" w:rsidRDefault="009B60D3" w:rsidP="009B60D3">
      <w:pPr>
        <w:rPr>
          <w:sz w:val="24"/>
          <w:szCs w:val="24"/>
        </w:rPr>
      </w:pPr>
    </w:p>
    <w:p w:rsidR="009B60D3" w:rsidRPr="009B60D3" w:rsidRDefault="009B60D3" w:rsidP="009B60D3">
      <w:pPr>
        <w:rPr>
          <w:sz w:val="24"/>
          <w:szCs w:val="24"/>
        </w:rPr>
      </w:pPr>
    </w:p>
    <w:p w:rsidR="009B60D3" w:rsidRDefault="009B60D3" w:rsidP="009B60D3">
      <w:pPr>
        <w:pStyle w:val="ListParagraph"/>
        <w:numPr>
          <w:ilvl w:val="0"/>
          <w:numId w:val="1"/>
        </w:numPr>
        <w:rPr>
          <w:sz w:val="24"/>
          <w:szCs w:val="24"/>
        </w:rPr>
      </w:pPr>
      <w:r>
        <w:rPr>
          <w:sz w:val="24"/>
          <w:szCs w:val="24"/>
        </w:rPr>
        <w:lastRenderedPageBreak/>
        <w:t>You may be presented with options, especially if you are doing additional installs</w:t>
      </w:r>
      <w:r w:rsidR="0045010F">
        <w:rPr>
          <w:sz w:val="24"/>
          <w:szCs w:val="24"/>
        </w:rPr>
        <w:t>.</w:t>
      </w:r>
    </w:p>
    <w:p w:rsidR="009B60D3" w:rsidRDefault="009B60D3" w:rsidP="009B60D3">
      <w:pPr>
        <w:rPr>
          <w:sz w:val="24"/>
          <w:szCs w:val="24"/>
        </w:rPr>
      </w:pPr>
      <w:r>
        <w:rPr>
          <w:noProof/>
        </w:rPr>
        <w:drawing>
          <wp:inline distT="0" distB="0" distL="0" distR="0" wp14:anchorId="37D3209A" wp14:editId="1072640D">
            <wp:extent cx="5943600" cy="28746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74645"/>
                    </a:xfrm>
                    <a:prstGeom prst="rect">
                      <a:avLst/>
                    </a:prstGeom>
                  </pic:spPr>
                </pic:pic>
              </a:graphicData>
            </a:graphic>
          </wp:inline>
        </w:drawing>
      </w:r>
    </w:p>
    <w:p w:rsidR="009B60D3" w:rsidRPr="009B60D3" w:rsidRDefault="009B60D3" w:rsidP="009B60D3">
      <w:pPr>
        <w:rPr>
          <w:sz w:val="24"/>
          <w:szCs w:val="24"/>
        </w:rPr>
      </w:pPr>
      <w:r>
        <w:rPr>
          <w:sz w:val="24"/>
          <w:szCs w:val="24"/>
        </w:rPr>
        <w:t>We recommend 32 bit even if you have 64 bit Operating System – it is rare to need 64 bit. Microsoft only recommends it for those dealing with extremely large data sets in Access or Excel.</w:t>
      </w:r>
    </w:p>
    <w:p w:rsidR="009B60D3" w:rsidRPr="009B60D3" w:rsidRDefault="009B60D3" w:rsidP="009B60D3">
      <w:pPr>
        <w:pStyle w:val="ListParagraph"/>
        <w:numPr>
          <w:ilvl w:val="0"/>
          <w:numId w:val="1"/>
        </w:numPr>
        <w:rPr>
          <w:sz w:val="24"/>
          <w:szCs w:val="24"/>
        </w:rPr>
      </w:pPr>
      <w:r>
        <w:rPr>
          <w:sz w:val="24"/>
          <w:szCs w:val="24"/>
        </w:rPr>
        <w:t xml:space="preserve">Caveats: </w:t>
      </w:r>
      <w:r>
        <w:rPr>
          <w:rFonts w:ascii="Segoe UI Light" w:hAnsi="Segoe UI Light"/>
          <w:color w:val="363636"/>
        </w:rPr>
        <w:t> The process that installs Office 201</w:t>
      </w:r>
      <w:r w:rsidR="00D85EEA">
        <w:rPr>
          <w:rFonts w:ascii="Segoe UI Light" w:hAnsi="Segoe UI Light"/>
          <w:color w:val="363636"/>
        </w:rPr>
        <w:t>3 or 2016</w:t>
      </w:r>
      <w:r>
        <w:rPr>
          <w:rFonts w:ascii="Segoe UI Light" w:hAnsi="Segoe UI Light"/>
          <w:color w:val="363636"/>
        </w:rPr>
        <w:t xml:space="preserve"> also uninstalls all Office 2013 products. </w:t>
      </w:r>
      <w:bookmarkStart w:id="0" w:name="_GoBack"/>
      <w:bookmarkEnd w:id="0"/>
      <w:r>
        <w:rPr>
          <w:rFonts w:ascii="Segoe UI Light" w:hAnsi="Segoe UI Light"/>
          <w:color w:val="363636"/>
        </w:rPr>
        <w:t>As you might expect, Word 2013, Excel 2013, and the rest of the Office suite are uninstalled. In addition, if a computer has InfoPath 2013, SharePoint Designer 2013, or certain versions of Visio 2013 or Project 2013 installed, installing Office 2016 also uninstalls those programs. You won’t be able to reinstall them.</w:t>
      </w:r>
    </w:p>
    <w:p w:rsidR="009B60D3" w:rsidRDefault="009B60D3" w:rsidP="009B60D3">
      <w:pPr>
        <w:pStyle w:val="ListParagraph"/>
        <w:numPr>
          <w:ilvl w:val="0"/>
          <w:numId w:val="1"/>
        </w:numPr>
        <w:rPr>
          <w:sz w:val="24"/>
          <w:szCs w:val="24"/>
        </w:rPr>
      </w:pPr>
      <w:r>
        <w:rPr>
          <w:sz w:val="24"/>
          <w:szCs w:val="24"/>
        </w:rPr>
        <w:t xml:space="preserve">You may encounter a “remove older apps” error – follow this link; </w:t>
      </w:r>
      <w:hyperlink r:id="rId11" w:history="1">
        <w:r w:rsidRPr="000C4CB2">
          <w:rPr>
            <w:rStyle w:val="Hyperlink"/>
            <w:sz w:val="24"/>
            <w:szCs w:val="24"/>
          </w:rPr>
          <w:t>https://support.office.com/en-us/article/-We-need-to-remove-some-older-apps-error-a225347f-e102-4ea6-9796-5d1ac5220c3b?ui=en-US&amp;rs=en-US&amp;ad=US</w:t>
        </w:r>
      </w:hyperlink>
    </w:p>
    <w:p w:rsidR="009B60D3" w:rsidRPr="009B60D3" w:rsidRDefault="009B60D3" w:rsidP="009B60D3">
      <w:pPr>
        <w:pStyle w:val="ListParagraph"/>
        <w:numPr>
          <w:ilvl w:val="0"/>
          <w:numId w:val="1"/>
        </w:numPr>
        <w:rPr>
          <w:sz w:val="24"/>
          <w:szCs w:val="24"/>
        </w:rPr>
      </w:pPr>
      <w:r>
        <w:rPr>
          <w:sz w:val="24"/>
          <w:szCs w:val="24"/>
        </w:rPr>
        <w:t xml:space="preserve">If you lack sufficient rights to install the software or need any other technical assistance, please visit </w:t>
      </w:r>
      <w:hyperlink r:id="rId12" w:history="1">
        <w:r w:rsidRPr="000C4CB2">
          <w:rPr>
            <w:rStyle w:val="Hyperlink"/>
            <w:sz w:val="24"/>
            <w:szCs w:val="24"/>
          </w:rPr>
          <w:t>https://aggiehelp.ncat.edu</w:t>
        </w:r>
      </w:hyperlink>
      <w:r>
        <w:rPr>
          <w:sz w:val="24"/>
          <w:szCs w:val="24"/>
        </w:rPr>
        <w:t xml:space="preserve"> for KB articles and requesting services from Aggie Tech Support.</w:t>
      </w:r>
    </w:p>
    <w:p w:rsidR="00C362DC" w:rsidRDefault="00C362DC"/>
    <w:p w:rsidR="00C362DC" w:rsidRDefault="00C362DC"/>
    <w:sectPr w:rsidR="00C3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CF69DF"/>
    <w:multiLevelType w:val="hybridMultilevel"/>
    <w:tmpl w:val="7EEC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DC"/>
    <w:rsid w:val="0045010F"/>
    <w:rsid w:val="009A0825"/>
    <w:rsid w:val="009B60D3"/>
    <w:rsid w:val="00C362DC"/>
    <w:rsid w:val="00CE479A"/>
    <w:rsid w:val="00D85EEA"/>
    <w:rsid w:val="00F9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950AA-F27A-4942-B225-1D8306FB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2DC"/>
    <w:pPr>
      <w:ind w:left="720"/>
      <w:contextualSpacing/>
    </w:pPr>
  </w:style>
  <w:style w:type="character" w:styleId="Hyperlink">
    <w:name w:val="Hyperlink"/>
    <w:basedOn w:val="DefaultParagraphFont"/>
    <w:uiPriority w:val="99"/>
    <w:unhideWhenUsed/>
    <w:rsid w:val="00C36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aggiehelp.nca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upport.office.com/en-us/article/-We-need-to-remove-some-older-apps-error-a225347f-e102-4ea6-9796-5d1ac5220c3b?ui=en-US&amp;rs=en-US&amp;ad=US" TargetMode="External"/><Relationship Id="rId5" Type="http://schemas.openxmlformats.org/officeDocument/2006/relationships/hyperlink" Target="https://office365.ncat.ed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Wood</dc:creator>
  <cp:keywords/>
  <dc:description/>
  <cp:lastModifiedBy>Bill Wood</cp:lastModifiedBy>
  <cp:revision>3</cp:revision>
  <dcterms:created xsi:type="dcterms:W3CDTF">2015-09-25T12:34:00Z</dcterms:created>
  <dcterms:modified xsi:type="dcterms:W3CDTF">2015-09-25T13:09:00Z</dcterms:modified>
</cp:coreProperties>
</file>